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D3" w:rsidRDefault="002129D3">
      <w:pPr>
        <w:rPr>
          <w:rFonts w:ascii="Carlito"/>
        </w:rPr>
      </w:pPr>
    </w:p>
    <w:p w:rsidR="002129D3" w:rsidRDefault="00305534">
      <w:r>
        <w:t xml:space="preserve">Statement on Economic </w:t>
      </w:r>
      <w:r w:rsidR="004412E0">
        <w:t xml:space="preserve">Liberty Act of Georgia </w:t>
      </w:r>
    </w:p>
    <w:p w:rsidR="002129D3" w:rsidRDefault="004412E0">
      <w:r>
        <w:br/>
        <w:t xml:space="preserve">The </w:t>
      </w:r>
      <w:r w:rsidR="005A7338">
        <w:t xml:space="preserve">2011 </w:t>
      </w:r>
      <w:r>
        <w:t>Economic Liberty Act o</w:t>
      </w:r>
      <w:r w:rsidR="005A7338">
        <w:t xml:space="preserve">f Georgia is a </w:t>
      </w:r>
      <w:r>
        <w:t xml:space="preserve">unique, exemplary and best implemented </w:t>
      </w:r>
      <w:r w:rsidR="005A7338">
        <w:t>policy</w:t>
      </w:r>
      <w:r>
        <w:t xml:space="preserve"> to limit government's taxing and spending</w:t>
      </w:r>
      <w:r w:rsidR="005A7338">
        <w:t xml:space="preserve"> capacity</w:t>
      </w:r>
      <w:r>
        <w:t>.</w:t>
      </w:r>
    </w:p>
    <w:p w:rsidR="002129D3" w:rsidRDefault="002129D3">
      <w:pPr>
        <w:rPr>
          <w:rFonts w:ascii="Carlito"/>
        </w:rPr>
      </w:pPr>
    </w:p>
    <w:p w:rsidR="002129D3" w:rsidRDefault="004412E0">
      <w:r>
        <w:t>It is ens</w:t>
      </w:r>
      <w:r w:rsidR="005A7338">
        <w:t>hrined in the 94th article of Georgia’s Constitution which</w:t>
      </w:r>
      <w:proofErr w:type="gramStart"/>
      <w:r w:rsidR="005A7338">
        <w:t>:</w:t>
      </w:r>
      <w:proofErr w:type="gramEnd"/>
      <w:r w:rsidR="005A7338">
        <w:br/>
        <w:t xml:space="preserve">- prohibits the government from implementing </w:t>
      </w:r>
      <w:r>
        <w:t xml:space="preserve">new taxes or </w:t>
      </w:r>
      <w:r w:rsidR="005A7338">
        <w:t xml:space="preserve">to </w:t>
      </w:r>
      <w:r>
        <w:t>increase the tax rates without</w:t>
      </w:r>
      <w:r w:rsidR="005A7338">
        <w:t xml:space="preserve"> people's consent via national</w:t>
      </w:r>
      <w:r>
        <w:t xml:space="preserve"> referendum;</w:t>
      </w:r>
    </w:p>
    <w:p w:rsidR="002129D3" w:rsidRDefault="005A7338">
      <w:r>
        <w:t>-p</w:t>
      </w:r>
      <w:r w:rsidR="004412E0">
        <w:t>rotect</w:t>
      </w:r>
      <w:r>
        <w:t>s</w:t>
      </w:r>
      <w:r w:rsidR="004412E0">
        <w:t xml:space="preserve"> economic liberties by </w:t>
      </w:r>
      <w:r>
        <w:t xml:space="preserve">a </w:t>
      </w:r>
      <w:r w:rsidR="004412E0">
        <w:t>special constitutional law.</w:t>
      </w:r>
    </w:p>
    <w:p w:rsidR="002129D3" w:rsidRDefault="002129D3">
      <w:pPr>
        <w:rPr>
          <w:rFonts w:ascii="Carlito"/>
        </w:rPr>
      </w:pPr>
    </w:p>
    <w:p w:rsidR="002129D3" w:rsidRDefault="004412E0">
      <w:r>
        <w:t xml:space="preserve">The </w:t>
      </w:r>
      <w:r w:rsidRPr="005A7338">
        <w:rPr>
          <w:b/>
        </w:rPr>
        <w:t>Economic Liberty Act</w:t>
      </w:r>
      <w:r>
        <w:t>, which is the constitutional law, itself also requires from government:</w:t>
      </w:r>
    </w:p>
    <w:p w:rsidR="00163ACC" w:rsidRDefault="00305534">
      <w:r>
        <w:t>- to limit its spending to</w:t>
      </w:r>
      <w:r w:rsidR="004412E0">
        <w:t xml:space="preserve"> 30% of the GDP;</w:t>
      </w:r>
      <w:r w:rsidR="004412E0">
        <w:br/>
        <w:t>- to keep deficit of government spending within 3% of the GDP;</w:t>
      </w:r>
      <w:r w:rsidR="004412E0">
        <w:br/>
        <w:t xml:space="preserve">- </w:t>
      </w:r>
      <w:r>
        <w:t xml:space="preserve"> to cap </w:t>
      </w:r>
      <w:r w:rsidR="005A7338">
        <w:t>public debt at 60% of GDP</w:t>
      </w:r>
      <w:r w:rsidR="004412E0">
        <w:t>.</w:t>
      </w:r>
      <w:r w:rsidR="004412E0">
        <w:br/>
      </w:r>
      <w:r w:rsidR="004412E0">
        <w:br/>
        <w:t>This Act is the best way to accelerate economic growth and eradicate poverty, to create and strengthen the red-lines, balance of powers between an individual and government.</w:t>
      </w:r>
      <w:r w:rsidR="004412E0">
        <w:br/>
      </w:r>
      <w:bookmarkStart w:id="0" w:name="_GoBack"/>
      <w:bookmarkEnd w:id="0"/>
      <w:r w:rsidR="004412E0">
        <w:br/>
      </w:r>
      <w:r>
        <w:t>We</w:t>
      </w:r>
      <w:r>
        <w:t>,</w:t>
      </w:r>
      <w:r>
        <w:t xml:space="preserve"> the undersigned, </w:t>
      </w:r>
      <w:r>
        <w:t xml:space="preserve">are </w:t>
      </w:r>
      <w:r w:rsidR="004412E0">
        <w:t>delighted to recognize, cheer, support and defend the Economic Liberty Act of Georgia and recommend the world nations to consider this experience as the best practice to follow.</w:t>
      </w:r>
    </w:p>
    <w:sectPr w:rsidR="00163ACC"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29D3"/>
    <w:rsid w:val="00163ACC"/>
    <w:rsid w:val="002129D3"/>
    <w:rsid w:val="00305534"/>
    <w:rsid w:val="004412E0"/>
    <w:rsid w:val="005A7338"/>
    <w:rsid w:val="007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2017-04-25T04:16:00Z</dcterms:created>
  <dcterms:modified xsi:type="dcterms:W3CDTF">2017-05-15T13:06:00Z</dcterms:modified>
</cp:coreProperties>
</file>